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C2" w:rsidRDefault="004E7C23">
      <w:pPr>
        <w:pStyle w:val="1"/>
        <w:spacing w:after="300" w:line="252" w:lineRule="auto"/>
        <w:ind w:firstLine="0"/>
        <w:jc w:val="center"/>
      </w:pPr>
      <w:bookmarkStart w:id="0" w:name="_GoBack"/>
      <w:r>
        <w:rPr>
          <w:b/>
          <w:bCs/>
        </w:rPr>
        <w:t>Типовые разъяснения по организации работы предприятий и</w:t>
      </w:r>
      <w:r>
        <w:rPr>
          <w:b/>
          <w:bCs/>
        </w:rPr>
        <w:br/>
        <w:t xml:space="preserve">индивидуальных предпринимателей в условиях рисков </w:t>
      </w:r>
      <w:r>
        <w:rPr>
          <w:b/>
          <w:bCs/>
        </w:rPr>
        <w:t>распространения</w:t>
      </w:r>
      <w:r>
        <w:rPr>
          <w:b/>
          <w:bCs/>
        </w:rPr>
        <w:br/>
        <w:t>новой коронавирусной инфекции, вызванной 2019-nCoV</w:t>
      </w:r>
      <w:bookmarkEnd w:id="0"/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spacing w:line="221" w:lineRule="auto"/>
        <w:ind w:firstLine="840"/>
        <w:jc w:val="both"/>
      </w:pPr>
      <w:bookmarkStart w:id="1" w:name="bookmark0"/>
      <w:bookmarkEnd w:id="1"/>
      <w:r>
        <w:t>Информирование необходимости соблюдения режима использования масок в рабочее и внерабочее время.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2" w:name="bookmark1"/>
      <w:bookmarkEnd w:id="2"/>
      <w:r>
        <w:t>Организация работы курьерской службы и прием корреспонденции оесконтактным способом (выделен</w:t>
      </w:r>
      <w:r>
        <w:t>ие специальных мест и устройств приема и выдачи корреспонденции) с соблюдением режима дезинфекции.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3" w:name="bookmark2"/>
      <w:bookmarkEnd w:id="3"/>
      <w:r>
        <w:t>Прекращение проведения любых очных массовых мероприятий (совещаний, обучения, корпоративных мероприятий развлекательного характера) на предприятии (в организ</w:t>
      </w:r>
      <w:r>
        <w:t>ации), запрет участия работников в мероприятиях других коллективов до улучшения санитарно-эпидемиологической обстановки. При необходимости проведение в режиме видеоконференцсвязи.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4" w:name="bookmark3"/>
      <w:bookmarkEnd w:id="4"/>
      <w:r>
        <w:t>Информирование работников: о клинических признаках коронавирусной инфекции C</w:t>
      </w:r>
      <w:r>
        <w:t>OVID-19 (ОРВИ), запрете на посещение работы, общественных мест при выявлении признаков ОРВИ, о правилах личной и общественной гигиены: режиме регулярного мытья рук с мылом или обработкой кожными антисептиками в течение всего рабочего дня.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5" w:name="bookmark4"/>
      <w:bookmarkEnd w:id="5"/>
      <w:r>
        <w:t xml:space="preserve">Информирование о </w:t>
      </w:r>
      <w:r>
        <w:t>нежелательности планирования проведения отпусков в странах и регионах Российской Федерации, неблагополучных по коронавирусной инфекции.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6" w:name="bookmark5"/>
      <w:bookmarkEnd w:id="6"/>
      <w:r>
        <w:t>Опрос с уточнением состояния здоровья работника и лиц, проживающих вместе с ним, информации о возможных контактах с боль</w:t>
      </w:r>
      <w:r>
        <w:t>ными лицами или лицами, вернувшимися из другой страны или субъекта Российской Федерации.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7" w:name="bookmark6"/>
      <w:bookmarkEnd w:id="7"/>
      <w:r>
        <w:t>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</w:t>
      </w:r>
      <w:r>
        <w:t>живание технологического оборудования).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8" w:name="bookmark7"/>
      <w:bookmarkEnd w:id="8"/>
      <w:r>
        <w:t>Организация ежедневного, перед началом рабочей смены, «входного фильтра» с проведением бесконтактного контроля температуры тела работника, использование приборов с функцией обеззараживания закрытого типа с возможност</w:t>
      </w:r>
      <w:r>
        <w:t>ью работы в присутствии людей (рециркуляторы).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189"/>
        </w:tabs>
        <w:ind w:firstLine="840"/>
        <w:jc w:val="both"/>
      </w:pPr>
      <w:bookmarkStart w:id="9" w:name="bookmark8"/>
      <w:bookmarkEnd w:id="9"/>
      <w:r>
        <w:t xml:space="preserve">Доставка работников на работу (с работы) транспортом предприятия с периодической его дезинфекцией, составление графиков доставки и контроль заполняемости транспорта в целях соблюдения </w:t>
      </w:r>
      <w:r>
        <w:t>санитарно-эпидемиологических требований.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270"/>
        </w:tabs>
        <w:ind w:firstLine="840"/>
        <w:jc w:val="both"/>
      </w:pPr>
      <w:bookmarkStart w:id="10" w:name="bookmark9"/>
      <w:bookmarkEnd w:id="10"/>
      <w:r>
        <w:t>Для предотвращения одновременного скопления большого количества людей на входе/выходе (в том числе на проходных) рекомендуется:</w:t>
      </w:r>
    </w:p>
    <w:p w:rsidR="00F849C2" w:rsidRDefault="004E7C23">
      <w:pPr>
        <w:pStyle w:val="1"/>
        <w:ind w:firstLine="840"/>
        <w:jc w:val="both"/>
      </w:pPr>
      <w:r>
        <w:t>максимальное упрощение процедуры идентификации работников на КПП (предпочтительно - исп</w:t>
      </w:r>
      <w:r>
        <w:t>ользование автоматических устройств с магнитными картами, исключающих визуальную проверку документов);</w:t>
      </w:r>
    </w:p>
    <w:p w:rsidR="00F849C2" w:rsidRDefault="004E7C23">
      <w:pPr>
        <w:pStyle w:val="1"/>
        <w:ind w:firstLine="840"/>
        <w:jc w:val="both"/>
      </w:pPr>
      <w:r>
        <w:t>при прохождении пропускных пунктов рекомендуется обеспечить соблюдение дистанции между гражданами не менее полутора метров;</w:t>
      </w:r>
    </w:p>
    <w:p w:rsidR="00F849C2" w:rsidRDefault="004E7C23">
      <w:pPr>
        <w:pStyle w:val="1"/>
        <w:ind w:firstLine="840"/>
        <w:jc w:val="both"/>
      </w:pPr>
      <w:r>
        <w:t>нанести соответствующую сигна</w:t>
      </w:r>
      <w:r>
        <w:t>льную разметку на полу помещения пропускного пункта и на подходе к нему;</w:t>
      </w:r>
    </w:p>
    <w:p w:rsidR="00F849C2" w:rsidRDefault="004E7C23">
      <w:pPr>
        <w:pStyle w:val="1"/>
        <w:ind w:firstLine="840"/>
        <w:jc w:val="both"/>
      </w:pPr>
      <w:r>
        <w:t>разделение начала и окончания рабочих смен на несколько последовательных периодов;</w:t>
      </w:r>
    </w:p>
    <w:p w:rsidR="00F849C2" w:rsidRDefault="004E7C23">
      <w:pPr>
        <w:pStyle w:val="1"/>
        <w:ind w:firstLine="840"/>
        <w:jc w:val="both"/>
        <w:sectPr w:rsidR="00F849C2">
          <w:type w:val="continuous"/>
          <w:pgSz w:w="11900" w:h="16840"/>
          <w:pgMar w:top="1016" w:right="673" w:bottom="1007" w:left="1565" w:header="588" w:footer="579" w:gutter="0"/>
          <w:cols w:space="720"/>
          <w:noEndnote/>
          <w:docGrid w:linePitch="360"/>
        </w:sectPr>
      </w:pPr>
      <w:r>
        <w:t xml:space="preserve">периоды между началом/окончанивхМ разных смен должны быть </w:t>
      </w:r>
    </w:p>
    <w:p w:rsidR="00F849C2" w:rsidRDefault="004E7C23">
      <w:pPr>
        <w:pStyle w:val="1"/>
        <w:ind w:firstLine="0"/>
        <w:jc w:val="both"/>
      </w:pPr>
      <w:r>
        <w:lastRenderedPageBreak/>
        <w:t>достаточными для пр</w:t>
      </w:r>
      <w:r>
        <w:t>охождения всех работников смены через КПП без очереди;</w:t>
      </w:r>
    </w:p>
    <w:p w:rsidR="00F849C2" w:rsidRDefault="004E7C23">
      <w:pPr>
        <w:pStyle w:val="1"/>
        <w:ind w:firstLine="900"/>
        <w:jc w:val="both"/>
      </w:pPr>
      <w:r>
        <w:t>максимальное разделение входов на территорию и в здания для работников разных производственных подразделений, не контактирующих в течение смены.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354"/>
        </w:tabs>
        <w:spacing w:after="40"/>
        <w:ind w:firstLine="900"/>
        <w:jc w:val="both"/>
      </w:pPr>
      <w:bookmarkStart w:id="11" w:name="bookmark10"/>
      <w:bookmarkEnd w:id="11"/>
      <w:r>
        <w:t>Обеспечение работников на рабочих местах запасом однораз</w:t>
      </w:r>
      <w:r>
        <w:t>овых масок, а также дезинфицирующих салфеток, кожных антисептиков для обработки рук, дезинфицирующих средств, перчаток. Контроль за использованием указанных средств.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354"/>
        </w:tabs>
        <w:ind w:firstLine="900"/>
        <w:jc w:val="both"/>
      </w:pPr>
      <w:bookmarkStart w:id="12" w:name="bookmark11"/>
      <w:bookmarkEnd w:id="12"/>
      <w:r>
        <w:t>Разделение рабочих потоков и разобщение коллектива посредством размещения сотрудников на р</w:t>
      </w:r>
      <w:r>
        <w:t>азных этажах, в отдельных кабинетах, организации раооты в несколько смен.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</w:t>
      </w:r>
      <w:r>
        <w:t>овой ячейки),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354"/>
        </w:tabs>
        <w:ind w:firstLine="900"/>
        <w:jc w:val="both"/>
      </w:pPr>
      <w:bookmarkStart w:id="13" w:name="bookmark12"/>
      <w:bookmarkEnd w:id="13"/>
      <w:r>
        <w:t>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</w:t>
      </w:r>
      <w:r>
        <w:t>ей.</w:t>
      </w:r>
    </w:p>
    <w:p w:rsidR="00F849C2" w:rsidRDefault="004E7C23">
      <w:pPr>
        <w:pStyle w:val="1"/>
        <w:numPr>
          <w:ilvl w:val="0"/>
          <w:numId w:val="1"/>
        </w:numPr>
        <w:tabs>
          <w:tab w:val="left" w:pos="1354"/>
        </w:tabs>
        <w:ind w:firstLine="900"/>
        <w:jc w:val="both"/>
        <w:sectPr w:rsidR="00F849C2">
          <w:headerReference w:type="default" r:id="rId7"/>
          <w:pgSz w:w="11900" w:h="16840"/>
          <w:pgMar w:top="1016" w:right="673" w:bottom="1007" w:left="1565" w:header="0" w:footer="579" w:gutter="0"/>
          <w:pgNumType w:start="2"/>
          <w:cols w:space="720"/>
          <w:noEndnote/>
          <w:docGrid w:linePitch="360"/>
        </w:sectPr>
      </w:pPr>
      <w:bookmarkStart w:id="14" w:name="bookmark13"/>
      <w:bookmarkEnd w:id="14"/>
      <w:r>
        <w:t xml:space="preserve">При централизованном питании работников — организация посещения столовой коллективами цехов, участков, отделов в строго </w:t>
      </w:r>
      <w:r>
        <w:t>определенное время по утвержденному графику.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F849C2" w:rsidRDefault="004E7C23">
      <w:pPr>
        <w:pStyle w:val="1"/>
        <w:spacing w:after="220" w:line="254" w:lineRule="auto"/>
        <w:ind w:firstLine="0"/>
        <w:jc w:val="center"/>
      </w:pPr>
      <w:r>
        <w:rPr>
          <w:i/>
          <w:iCs/>
        </w:rPr>
        <w:lastRenderedPageBreak/>
        <w:t>Реком</w:t>
      </w:r>
      <w:r>
        <w:rPr>
          <w:i/>
          <w:iCs/>
        </w:rPr>
        <w:t>ендации по организации работы</w:t>
      </w:r>
      <w:r>
        <w:rPr>
          <w:i/>
          <w:iCs/>
        </w:rPr>
        <w:br/>
        <w:t>предприятий и индивидуальных предпринимателей по видам деятельности</w:t>
      </w:r>
    </w:p>
    <w:p w:rsidR="00F849C2" w:rsidRDefault="004E7C23">
      <w:pPr>
        <w:pStyle w:val="1"/>
        <w:spacing w:after="40"/>
        <w:ind w:firstLine="920"/>
        <w:jc w:val="both"/>
      </w:pPr>
      <w:r>
        <w:rPr>
          <w:b/>
          <w:bCs/>
        </w:rPr>
        <w:t xml:space="preserve">Работа вахтовым методом: </w:t>
      </w:r>
      <w:r>
        <w:t>методические рекомендации «МР 3.1/2.2.0176/1-20. 3.1. Профилактика инфекционных болезней. 2.2. Гигиена труда. Рекомендации по организ</w:t>
      </w:r>
      <w:r>
        <w:t>ации работы вахтовым методом в условиях сохранения рисков распространения COVID-19. Методические рекомендации», утвержденные Г лавным государственным санитарным врачом Российской Федерации 30.04.2020.</w:t>
      </w:r>
    </w:p>
    <w:p w:rsidR="00F849C2" w:rsidRDefault="004E7C23">
      <w:pPr>
        <w:pStyle w:val="1"/>
        <w:spacing w:after="40"/>
        <w:ind w:firstLine="920"/>
        <w:jc w:val="both"/>
      </w:pPr>
      <w:r>
        <w:rPr>
          <w:b/>
          <w:bCs/>
        </w:rPr>
        <w:t xml:space="preserve">Спортивные организации: </w:t>
      </w:r>
      <w:r>
        <w:t>методические рекомендации «МР 3</w:t>
      </w:r>
      <w:r>
        <w:t>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COVID-19. Методические рекомендации», утвержденные Главным государств</w:t>
      </w:r>
      <w:r>
        <w:t>енным санитарным врачом Российской Федерации 25.05.2020.</w:t>
      </w:r>
    </w:p>
    <w:p w:rsidR="00F849C2" w:rsidRDefault="004E7C23">
      <w:pPr>
        <w:pStyle w:val="1"/>
        <w:spacing w:after="40"/>
        <w:ind w:firstLine="920"/>
        <w:jc w:val="both"/>
      </w:pPr>
      <w:r>
        <w:rPr>
          <w:b/>
          <w:bCs/>
        </w:rPr>
        <w:t xml:space="preserve">Учреждения физическом культуры и спорта: </w:t>
      </w:r>
      <w:r>
        <w:t>методические рекомендации «МР 3.1/2.1.0192-20. 3.1. Профилактика инфекционных болезней. 2.1, Коммунальная гигиена. Рекомендации по профилактике новой коронави</w:t>
      </w:r>
      <w:r>
        <w:t>русной инфекции (COVID-19) в учреждениях физической культуры и спорта (открытых и закрытых спортивных сооружениях, физкультурно- оздоровительных комплексах, плавательных бассейнах и фитнес-клубах). Методические рекомендации», утвержденные Главным государст</w:t>
      </w:r>
      <w:r>
        <w:t>венным санитарным врачом Российской Федерации 04.06.2020.</w:t>
      </w:r>
    </w:p>
    <w:p w:rsidR="00F849C2" w:rsidRDefault="004E7C23">
      <w:pPr>
        <w:pStyle w:val="1"/>
        <w:spacing w:after="40"/>
        <w:ind w:firstLine="920"/>
        <w:jc w:val="both"/>
      </w:pPr>
      <w:r>
        <w:rPr>
          <w:b/>
          <w:bCs/>
        </w:rPr>
        <w:t xml:space="preserve">Организации отдыха детей и их оздоровления: </w:t>
      </w:r>
      <w:r>
        <w:t>методические рекомендации «МР 3.1/2.4.0185-20. 3.1. Профилактика инфекционных болезней. 2.4. Гигиена детей и подростков. Рекомендации по организации работ</w:t>
      </w:r>
      <w:r>
        <w:t>ы организаций отдыха детей и их оздоровления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25.05.2020.</w:t>
      </w:r>
    </w:p>
    <w:p w:rsidR="00F849C2" w:rsidRDefault="004E7C23">
      <w:pPr>
        <w:pStyle w:val="1"/>
        <w:spacing w:after="40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596900</wp:posOffset>
                </wp:positionV>
                <wp:extent cx="3730625" cy="6172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625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49C2" w:rsidRDefault="004E7C23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 xml:space="preserve">питания в условиях сохранения рисков </w:t>
                            </w:r>
                            <w:r>
                              <w:t>Методические рекомендации», утвержденные санитарным врачом Российской Федерации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60.85000000000002pt;margin-top:47.pt;width:293.75pt;height:48.6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питания в условиях сохранения рисков Методические рекомендации», утвержденные санитарным врачом Российской Федерации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Предприятия общественного питания: </w:t>
      </w:r>
      <w:r>
        <w:t>методические рекомендации «МР 3.1/2.3.6.0190-20. 3.1. Профилактика инфекционных болезней. 2.3.6. Предприятия оощественного питания. Рекоменда</w:t>
      </w:r>
      <w:r>
        <w:t>ции по организации работы предприятий общественного распространения COVID-19. Главным государственным 30.05.2020.</w:t>
      </w:r>
    </w:p>
    <w:p w:rsidR="00F849C2" w:rsidRDefault="004E7C23">
      <w:pPr>
        <w:pStyle w:val="1"/>
        <w:ind w:firstLine="820"/>
        <w:jc w:val="both"/>
      </w:pPr>
      <w:r>
        <w:rPr>
          <w:b/>
          <w:bCs/>
        </w:rPr>
        <w:t xml:space="preserve">Предприятия торговли: </w:t>
      </w:r>
      <w:r>
        <w:t xml:space="preserve">методические рекомендации «МР 3.1/2.3.5.0191- 20. 3.1. Профилактика инфекционных болезней. 2.3.5. Предприятия торговли. </w:t>
      </w:r>
      <w:r>
        <w:t>Рекомендации по профилактике новой коронавирусной инфекции (COVID-19) в предприятиях торговли. Методические рекомендации», утвержденные Главным государственным санитарным врачом Российской Федерации 01.06.2020.</w:t>
      </w:r>
    </w:p>
    <w:p w:rsidR="00F849C2" w:rsidRDefault="004E7C23">
      <w:pPr>
        <w:pStyle w:val="1"/>
        <w:ind w:firstLine="820"/>
        <w:jc w:val="both"/>
        <w:sectPr w:rsidR="00F849C2">
          <w:headerReference w:type="default" r:id="rId8"/>
          <w:pgSz w:w="11900" w:h="16840"/>
          <w:pgMar w:top="1213" w:right="671" w:bottom="1083" w:left="1495" w:header="785" w:footer="655" w:gutter="0"/>
          <w:pgNumType w:start="4"/>
          <w:cols w:space="720"/>
          <w:noEndnote/>
          <w:docGrid w:linePitch="360"/>
        </w:sectPr>
      </w:pPr>
      <w:r>
        <w:rPr>
          <w:b/>
          <w:bCs/>
        </w:rPr>
        <w:t>Театры и концертн</w:t>
      </w:r>
      <w:r>
        <w:rPr>
          <w:b/>
          <w:bCs/>
        </w:rPr>
        <w:t xml:space="preserve">ые организации: </w:t>
      </w:r>
      <w:r>
        <w:t>методические рекомендации «МР 3.1/2.1.0202-20.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</w:t>
      </w:r>
      <w:r>
        <w:t xml:space="preserve">D-19) при осуществлении деятельности театров и концертных организаций. </w:t>
      </w:r>
    </w:p>
    <w:p w:rsidR="00F849C2" w:rsidRDefault="004E7C23">
      <w:pPr>
        <w:pStyle w:val="1"/>
        <w:ind w:firstLine="0"/>
        <w:jc w:val="both"/>
      </w:pPr>
      <w:r>
        <w:lastRenderedPageBreak/>
        <w:t>Методические рекомендации», утвержденные Главным государственным санитарным врачом Российской Федерации 21.07.2020.</w:t>
      </w:r>
    </w:p>
    <w:p w:rsidR="00F849C2" w:rsidRDefault="004E7C23">
      <w:pPr>
        <w:pStyle w:val="1"/>
        <w:ind w:firstLine="840"/>
        <w:jc w:val="both"/>
      </w:pPr>
      <w:r>
        <w:rPr>
          <w:b/>
          <w:bCs/>
        </w:rPr>
        <w:t xml:space="preserve">Кинотеатры: </w:t>
      </w:r>
      <w:r>
        <w:t>методические рекомендации «МР 3.1/2.1.0189-20.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(COVID- 19) в кинотеа</w:t>
      </w:r>
      <w:r>
        <w:t>трах. Методические рекомендации», утвержденные Главным государственным санитарным врачом Российской Федерации 27.05.2020.</w:t>
      </w:r>
    </w:p>
    <w:p w:rsidR="00F849C2" w:rsidRDefault="004E7C23">
      <w:pPr>
        <w:pStyle w:val="1"/>
        <w:ind w:firstLine="840"/>
        <w:jc w:val="both"/>
      </w:pPr>
      <w:r>
        <w:rPr>
          <w:b/>
          <w:bCs/>
        </w:rPr>
        <w:t xml:space="preserve">Образовательные организации: </w:t>
      </w:r>
      <w:r>
        <w:t>санитарно-эпидемиологические правила СП 3.1/2.4.3598-20 «Санитарно-эпидемиологические требования к устрой</w:t>
      </w:r>
      <w:r>
        <w:t>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утвержденные Постановлением Главного государственного с</w:t>
      </w:r>
      <w:r>
        <w:t>анитарного врача Российской Федерации от 30.06.2020 № 16.</w:t>
      </w:r>
    </w:p>
    <w:p w:rsidR="00F849C2" w:rsidRDefault="004E7C23">
      <w:pPr>
        <w:pStyle w:val="1"/>
        <w:ind w:firstLine="840"/>
        <w:jc w:val="both"/>
      </w:pPr>
      <w:r>
        <w:rPr>
          <w:b/>
          <w:bCs/>
        </w:rPr>
        <w:t xml:space="preserve">Выставочная деятельность: </w:t>
      </w:r>
      <w:r>
        <w:t>методические рекомендации «МР 3.1/2.1.0198-20, 3.1. Профилактика инфекционных болезней. 2.1. Коммунальная гигиена. Рекомендации по проведению профилактических мероприятий п</w:t>
      </w:r>
      <w:r>
        <w:t>о предупреждению распространения новой коронавирусной инфекции (COVID- 19) при осуществлении конгрессной и выставочной деятельности. Методические рекомендации», утвержденные Главным государственным санитарным врачом Российской Федерации 26.06.2020.</w:t>
      </w:r>
    </w:p>
    <w:p w:rsidR="00F849C2" w:rsidRDefault="004E7C23">
      <w:pPr>
        <w:pStyle w:val="1"/>
        <w:ind w:firstLine="840"/>
        <w:jc w:val="both"/>
      </w:pPr>
      <w:r>
        <w:rPr>
          <w:b/>
          <w:bCs/>
        </w:rPr>
        <w:t>Бани, с</w:t>
      </w:r>
      <w:r>
        <w:rPr>
          <w:b/>
          <w:bCs/>
        </w:rPr>
        <w:t xml:space="preserve">ауны: </w:t>
      </w:r>
      <w:r>
        <w:t>методические рекомендации «МР 3.1/2.1.0181-20. 3.1. Профилактика инфекционных болезней. 2.1. Коммунальная гигиена. Рекомендации по организации работы бань и саун с целью недопущения заноса и распространения новой коронавирусной инфекции (COVID-19). М</w:t>
      </w:r>
      <w:r>
        <w:t>етодические рекомендации», утвержденные Главным государственным санитарным врачом Российской Федерации 19.05.2020.</w:t>
      </w:r>
    </w:p>
    <w:p w:rsidR="00F849C2" w:rsidRDefault="004E7C23">
      <w:pPr>
        <w:pStyle w:val="1"/>
        <w:ind w:firstLine="840"/>
        <w:jc w:val="both"/>
      </w:pPr>
      <w:r>
        <w:rPr>
          <w:b/>
          <w:bCs/>
        </w:rPr>
        <w:t xml:space="preserve">Профессиональные образовательные организации: </w:t>
      </w:r>
      <w:r>
        <w:t>методические рекомендации «МР 3.1/2.4.0206-20. 3.1. Профилактика инфекционных болезней. 2.4. Ги</w:t>
      </w:r>
      <w:r>
        <w:t>гиена детей и подростков. Рекомендации по профилактике новой коронавирусной инфекции (COVID-19) в профессиональных образовательных организациях. Методические рекомендации», утвержденные Главным государственным санитарным врачом Российской Федерации 17.08.2</w:t>
      </w:r>
      <w:r>
        <w:t>020.</w:t>
      </w:r>
    </w:p>
    <w:p w:rsidR="00F849C2" w:rsidRDefault="004E7C23">
      <w:pPr>
        <w:pStyle w:val="1"/>
        <w:ind w:firstLine="840"/>
        <w:jc w:val="both"/>
      </w:pPr>
      <w:r>
        <w:rPr>
          <w:b/>
          <w:bCs/>
        </w:rPr>
        <w:t xml:space="preserve">Музеи, музеи-заповедники, дворцово-парковые музеи: </w:t>
      </w:r>
      <w:r>
        <w:t>методические рекомендации «МР 3.1/2.1.0194-20.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</w:t>
      </w:r>
      <w:r>
        <w:t>ения новой коронавирусной инфекции (COVID-19) в музеях, музеях-заповедниках, дворцово-парковых музеях. Методические рекомендации», утвержденные Главным государственным санитарным врачом Российской Федерации 10.06.2020, в том числе в части запрета проведени</w:t>
      </w:r>
      <w:r>
        <w:t>я в помещениях музея массовых мероприятий.</w:t>
      </w:r>
    </w:p>
    <w:p w:rsidR="00F849C2" w:rsidRDefault="004E7C23">
      <w:pPr>
        <w:pStyle w:val="1"/>
        <w:spacing w:after="40"/>
        <w:ind w:firstLine="840"/>
        <w:jc w:val="both"/>
      </w:pPr>
      <w:r>
        <w:rPr>
          <w:b/>
          <w:bCs/>
        </w:rPr>
        <w:t xml:space="preserve">Библиотеки: </w:t>
      </w:r>
      <w:r>
        <w:t>методические рекомендации «МР 3.1/2.1.0195-20.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</w:t>
      </w:r>
      <w:r>
        <w:t>ния новой коронавирусной инфекции (COVID-19) в библиотеках. Методические рекомендации», утвержденные Главным государственным санитарным врачом Российской Федерации 19.06.2020, в том числе в части запрета проведения в помещениях библиотек массовых мероприят</w:t>
      </w:r>
      <w:r>
        <w:t>ий.</w:t>
      </w:r>
    </w:p>
    <w:p w:rsidR="00F849C2" w:rsidRDefault="004E7C23">
      <w:pPr>
        <w:pStyle w:val="1"/>
        <w:spacing w:after="40"/>
        <w:ind w:firstLine="900"/>
        <w:jc w:val="both"/>
      </w:pPr>
      <w:r>
        <w:rPr>
          <w:b/>
          <w:bCs/>
        </w:rPr>
        <w:t xml:space="preserve">Салоны красоты и парикмахерские: </w:t>
      </w:r>
      <w:r>
        <w:t xml:space="preserve">«МР 3.1/2.2.0173/1-20. 3.1. Профилактика инфекционных болезней. 2.2. Гигиена труда. Рекомендации по </w:t>
      </w:r>
      <w:r>
        <w:lastRenderedPageBreak/>
        <w:t>организации работы салонов красоты и парикмахерских с целью недопущения заноса и распространения новой коронавирусной и</w:t>
      </w:r>
      <w:r>
        <w:t>нфекции (COVID-19). Методические рекомендации».</w:t>
      </w:r>
    </w:p>
    <w:p w:rsidR="00F849C2" w:rsidRDefault="004E7C23">
      <w:pPr>
        <w:pStyle w:val="1"/>
        <w:ind w:firstLine="900"/>
        <w:jc w:val="both"/>
      </w:pPr>
      <w:r>
        <w:rPr>
          <w:b/>
          <w:bCs/>
        </w:rPr>
        <w:t xml:space="preserve">Прачечные и химчистки: </w:t>
      </w:r>
      <w:r>
        <w:t>«МР 3.1/2.2.0173/2-20. 3.1. Профилактика инфекционных болезней. 2.2. Гигиена труда, рекомендации по организации раооты прачечных и химчисток с целью недопущения заноса и распространения</w:t>
      </w:r>
      <w:r>
        <w:t xml:space="preserve"> новой коронавирусной инфекции (COVID-19). Методические рекомендации».</w:t>
      </w:r>
    </w:p>
    <w:p w:rsidR="00F849C2" w:rsidRDefault="004E7C23">
      <w:pPr>
        <w:pStyle w:val="1"/>
        <w:spacing w:after="40"/>
        <w:ind w:firstLine="900"/>
        <w:jc w:val="both"/>
      </w:pPr>
      <w:r>
        <w:rPr>
          <w:b/>
          <w:bCs/>
        </w:rPr>
        <w:t xml:space="preserve">Ателье: </w:t>
      </w:r>
      <w:r>
        <w:t xml:space="preserve">«МР 3.1/2.2.0173/3-20. 3.1. Профилактика инфекционных болезней. 2.2. Гигиена труда. Рекомендации по организации работы ателье с целью недопущения заноса и распространения новой </w:t>
      </w:r>
      <w:r>
        <w:t>коронавирусной инфекции (COVID-19). Методические рекомендации».</w:t>
      </w:r>
    </w:p>
    <w:p w:rsidR="00F849C2" w:rsidRDefault="004E7C23">
      <w:pPr>
        <w:pStyle w:val="1"/>
        <w:ind w:firstLine="900"/>
        <w:jc w:val="both"/>
      </w:pPr>
      <w:r>
        <w:rPr>
          <w:b/>
          <w:bCs/>
        </w:rPr>
        <w:t xml:space="preserve">Предприятия по техническому обслуживанию автомобилей </w:t>
      </w:r>
      <w:r>
        <w:t>«МР 3.1/2.2.0173/4-20. 3.1. Профилактика инфекционных болезней. 2.2. Гигиена труда. Рекомендации по организации работы предприятий по техни</w:t>
      </w:r>
      <w:r>
        <w:t>ческому обслуживанию автомобилей с целью недопущения заноса и распространения новой коронавирусной инфекции (COVID-19). Методические рекомендации».</w:t>
      </w:r>
    </w:p>
    <w:p w:rsidR="00F849C2" w:rsidRDefault="004E7C23">
      <w:pPr>
        <w:pStyle w:val="1"/>
        <w:ind w:firstLine="900"/>
        <w:jc w:val="both"/>
      </w:pPr>
      <w:r>
        <w:rPr>
          <w:b/>
          <w:bCs/>
        </w:rPr>
        <w:t xml:space="preserve">Строительная отрасль: </w:t>
      </w:r>
      <w:r>
        <w:t>Письмо Роспотребнадзора от 18.04.2020 № 02/7329-2020-27 «О проведении профилактических</w:t>
      </w:r>
      <w:r>
        <w:t xml:space="preserve"> и дезинфекционных мероприятий для работников строительной отрасли» (вместе с «МР 3.1/2.2.0172/2- 20. 3.1. Профилактика инфекционных оолезней. 2.2, Гигиена труда. Рекомендации по профилактике новой коронавирусной инфекции (COVID-19) среди работников строит</w:t>
      </w:r>
      <w:r>
        <w:t>ельной отрасли. Методические рекомендации»).</w:t>
      </w:r>
    </w:p>
    <w:p w:rsidR="00F849C2" w:rsidRDefault="004E7C23">
      <w:pPr>
        <w:pStyle w:val="1"/>
        <w:spacing w:after="40"/>
        <w:ind w:firstLine="900"/>
        <w:jc w:val="both"/>
      </w:pPr>
      <w:r>
        <w:rPr>
          <w:b/>
          <w:bCs/>
        </w:rPr>
        <w:t xml:space="preserve">Гостиницы: </w:t>
      </w:r>
      <w:r>
        <w:t>«МР 3.1/2.1.0193-20. 3.1. Профилактика инфекционных болезней. 2.1. Коммунальная гигиена. Рекомендации по профилактике новой коронавирусной инфекции (COVID-19) в учреждениях, осуществляющих деятельност</w:t>
      </w:r>
      <w:r>
        <w:t>ь по предоставлению мест для временного проживания (гостиницы и иные средства размещения). Методические рекомендации», утвержденные Главным государственным санитарным врачом Российской Федерации 04.06.2020.</w:t>
      </w:r>
    </w:p>
    <w:p w:rsidR="00F849C2" w:rsidRDefault="004E7C23">
      <w:pPr>
        <w:pStyle w:val="1"/>
        <w:tabs>
          <w:tab w:val="left" w:pos="5622"/>
        </w:tabs>
        <w:ind w:firstLine="820"/>
        <w:jc w:val="both"/>
      </w:pPr>
      <w:r>
        <w:rPr>
          <w:b/>
          <w:bCs/>
        </w:rPr>
        <w:t>Транспортные предприятия:</w:t>
      </w:r>
      <w:r>
        <w:rPr>
          <w:b/>
          <w:bCs/>
        </w:rPr>
        <w:tab/>
      </w:r>
      <w:r>
        <w:t>методические рекомендац</w:t>
      </w:r>
      <w:r>
        <w:t>ии</w:t>
      </w:r>
    </w:p>
    <w:p w:rsidR="00F849C2" w:rsidRDefault="004E7C23">
      <w:pPr>
        <w:pStyle w:val="1"/>
        <w:spacing w:after="40"/>
        <w:ind w:firstLine="0"/>
        <w:jc w:val="both"/>
      </w:pPr>
      <w:r>
        <w:t>«МР 3.1/2.5.0172/4-20 «Рекомендации по организации работы транспорта и транспортных предприятий в условиях сохранения рисков распространения COVID-19», утвержденные Главным государственным санитарным врачом Российской Федерации 20.04.2020, «МР 3.1/2.1.0</w:t>
      </w:r>
      <w:r>
        <w:t>201-20 «Рекомендации по проведению профилактических мероприятий по предупреждению распространения новой коронавирусной инфекции (COVID-19) для судоходных компаний, осуществляющих деятельность в сфере пассажирских перевозок внутренним водным транспортом», у</w:t>
      </w:r>
      <w:r>
        <w:t>твержденные Главным государственным санитарным врачом Российской Федерации 10.07.2020.</w:t>
      </w:r>
    </w:p>
    <w:p w:rsidR="00F849C2" w:rsidRDefault="004E7C23">
      <w:pPr>
        <w:pStyle w:val="1"/>
        <w:ind w:firstLine="820"/>
        <w:jc w:val="both"/>
      </w:pPr>
      <w:r>
        <w:rPr>
          <w:b/>
          <w:bCs/>
        </w:rPr>
        <w:t xml:space="preserve">Предприятия агропромышленного комплекса: </w:t>
      </w:r>
      <w:r>
        <w:t>«МР 3.1/2.3.0172/3-20 «Рекомендации по организации работы предприятий агропромышленного комплекса в условиях сохранения рисков р</w:t>
      </w:r>
      <w:r>
        <w:t>аспространения COVID-19», утвержденные Главным государственным санитарным врачом Российской Федерации 20.04.2020.</w:t>
      </w:r>
    </w:p>
    <w:sectPr w:rsidR="00F849C2">
      <w:headerReference w:type="default" r:id="rId9"/>
      <w:pgSz w:w="11900" w:h="16840"/>
      <w:pgMar w:top="1213" w:right="671" w:bottom="1083" w:left="1495" w:header="0" w:footer="655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23" w:rsidRDefault="004E7C23">
      <w:r>
        <w:separator/>
      </w:r>
    </w:p>
  </w:endnote>
  <w:endnote w:type="continuationSeparator" w:id="0">
    <w:p w:rsidR="004E7C23" w:rsidRDefault="004E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23" w:rsidRDefault="004E7C23"/>
  </w:footnote>
  <w:footnote w:type="continuationSeparator" w:id="0">
    <w:p w:rsidR="004E7C23" w:rsidRDefault="004E7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C2" w:rsidRDefault="004E7C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4065905</wp:posOffset>
              </wp:positionH>
              <wp:positionV relativeFrom="page">
                <wp:posOffset>476250</wp:posOffset>
              </wp:positionV>
              <wp:extent cx="59690" cy="105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9C2" w:rsidRDefault="004E7C23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43B8" w:rsidRPr="004643B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20.15pt;margin-top:37.5pt;width:4.7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" filled="f" stroked="f">
              <v:textbox style="mso-fit-shape-to-text:t" inset="0,0,0,0">
                <w:txbxContent>
                  <w:p w:rsidR="00F849C2" w:rsidRDefault="004E7C23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43B8" w:rsidRPr="004643B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C2" w:rsidRDefault="00F849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C2" w:rsidRDefault="004E7C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4065905</wp:posOffset>
              </wp:positionH>
              <wp:positionV relativeFrom="page">
                <wp:posOffset>476250</wp:posOffset>
              </wp:positionV>
              <wp:extent cx="59690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49C2" w:rsidRDefault="004E7C23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43B8" w:rsidRPr="004643B8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20.15pt;margin-top:37.5pt;width:4.7pt;height:8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" filled="f" stroked="f">
              <v:textbox style="mso-fit-shape-to-text:t" inset="0,0,0,0">
                <w:txbxContent>
                  <w:p w:rsidR="00F849C2" w:rsidRDefault="004E7C23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43B8" w:rsidRPr="004643B8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32C"/>
    <w:multiLevelType w:val="multilevel"/>
    <w:tmpl w:val="C7F0C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2"/>
    <w:rsid w:val="004643B8"/>
    <w:rsid w:val="004E7C23"/>
    <w:rsid w:val="00F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34EFA-E8C5-4A91-9756-08370B6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i/>
      <w:i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Bryukhanov</dc:creator>
  <cp:lastModifiedBy>Maksim Bryukhanov</cp:lastModifiedBy>
  <cp:revision>2</cp:revision>
  <dcterms:created xsi:type="dcterms:W3CDTF">2020-12-14T04:39:00Z</dcterms:created>
  <dcterms:modified xsi:type="dcterms:W3CDTF">2020-12-14T04:39:00Z</dcterms:modified>
</cp:coreProperties>
</file>